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defim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2436"/>
        <w:gridCol w:w="2226"/>
        <w:gridCol w:w="2301"/>
      </w:tblGrid>
      <w:tr w:rsidR="00116FBB" w:rsidRPr="009F5B61" w14:paraId="56E939EA" w14:textId="77777777" w:rsidTr="00D405F1">
        <w:trPr>
          <w:trHeight w:val="314"/>
        </w:trPr>
        <w:tc>
          <w:tcPr>
            <w:tcW w:w="196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10" w:type="dxa"/>
            <w:gridSpan w:val="3"/>
            <w:shd w:val="clear" w:color="auto" w:fill="FFFFFF"/>
          </w:tcPr>
          <w:p w14:paraId="56E939E9" w14:textId="3F2D26FA" w:rsidR="00116FBB" w:rsidRPr="005E466D" w:rsidRDefault="00D405F1" w:rsidP="00D405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Instituto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Politécnico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de Coimbra</w:t>
            </w:r>
          </w:p>
        </w:tc>
      </w:tr>
      <w:tr w:rsidR="00D405F1" w:rsidRPr="005E466D" w14:paraId="56E939F1" w14:textId="77777777" w:rsidTr="00D405F1">
        <w:trPr>
          <w:trHeight w:val="314"/>
        </w:trPr>
        <w:tc>
          <w:tcPr>
            <w:tcW w:w="1962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8" w:type="dxa"/>
            <w:shd w:val="clear" w:color="auto" w:fill="FFFFFF"/>
          </w:tcPr>
          <w:p w14:paraId="56E939EE" w14:textId="0566AD50" w:rsidR="007967A9" w:rsidRPr="005E466D" w:rsidRDefault="00D405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COIMBRA02</w:t>
            </w:r>
          </w:p>
        </w:tc>
        <w:tc>
          <w:tcPr>
            <w:tcW w:w="1949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3" w:type="dxa"/>
            <w:shd w:val="clear" w:color="auto" w:fill="FFFFFF"/>
          </w:tcPr>
          <w:p w14:paraId="4E6413F9" w14:textId="77777777" w:rsidR="00D405F1" w:rsidRDefault="00D405F1" w:rsidP="00D405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405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Escola Superior </w:t>
            </w:r>
          </w:p>
          <w:p w14:paraId="56E939F0" w14:textId="41289EE2" w:rsidR="007967A9" w:rsidRPr="005E466D" w:rsidRDefault="00D405F1" w:rsidP="00D405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405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 </w:t>
            </w:r>
            <w:proofErr w:type="spellStart"/>
            <w:r w:rsidRPr="00D405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Educação</w:t>
            </w:r>
            <w:proofErr w:type="spellEnd"/>
            <w:r w:rsidRPr="00D405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D405F1" w:rsidRPr="005E466D" w14:paraId="56E939F6" w14:textId="77777777" w:rsidTr="00D405F1">
        <w:trPr>
          <w:trHeight w:val="472"/>
        </w:trPr>
        <w:tc>
          <w:tcPr>
            <w:tcW w:w="1962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08" w:type="dxa"/>
            <w:shd w:val="clear" w:color="auto" w:fill="FFFFFF"/>
          </w:tcPr>
          <w:p w14:paraId="3D6AA940" w14:textId="77777777" w:rsidR="00D405F1" w:rsidRPr="00D405F1" w:rsidRDefault="00D405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405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R. Dom João III, </w:t>
            </w:r>
          </w:p>
          <w:p w14:paraId="56E939F3" w14:textId="7F280592" w:rsidR="007967A9" w:rsidRPr="005E466D" w:rsidRDefault="00D405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405F1">
              <w:rPr>
                <w:rFonts w:ascii="Verdana" w:hAnsi="Verdana" w:cs="Arial"/>
                <w:color w:val="002060"/>
                <w:sz w:val="20"/>
                <w:lang w:val="en-GB"/>
              </w:rPr>
              <w:t>3030-329 Coimbra</w:t>
            </w:r>
          </w:p>
        </w:tc>
        <w:tc>
          <w:tcPr>
            <w:tcW w:w="1949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3" w:type="dxa"/>
            <w:shd w:val="clear" w:color="auto" w:fill="FFFFFF"/>
          </w:tcPr>
          <w:p w14:paraId="56E939F5" w14:textId="080C76E8" w:rsidR="007967A9" w:rsidRPr="005E466D" w:rsidRDefault="00D405F1" w:rsidP="00D405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Portugal/PT</w:t>
            </w:r>
          </w:p>
        </w:tc>
      </w:tr>
      <w:tr w:rsidR="00D405F1" w:rsidRPr="005E466D" w14:paraId="56E939FC" w14:textId="77777777" w:rsidTr="00D405F1">
        <w:trPr>
          <w:trHeight w:val="811"/>
        </w:trPr>
        <w:tc>
          <w:tcPr>
            <w:tcW w:w="1962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708" w:type="dxa"/>
            <w:shd w:val="clear" w:color="auto" w:fill="FFFFFF"/>
          </w:tcPr>
          <w:p w14:paraId="5BBC7A99" w14:textId="77777777" w:rsidR="007967A9" w:rsidRPr="00D405F1" w:rsidRDefault="00D405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405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Pedro </w:t>
            </w:r>
            <w:proofErr w:type="spellStart"/>
            <w:r w:rsidRPr="00D405F1">
              <w:rPr>
                <w:rFonts w:ascii="Verdana" w:hAnsi="Verdana" w:cs="Arial"/>
                <w:color w:val="002060"/>
                <w:sz w:val="20"/>
                <w:lang w:val="en-GB"/>
              </w:rPr>
              <w:t>Balaus</w:t>
            </w:r>
            <w:proofErr w:type="spellEnd"/>
            <w:r w:rsidRPr="00D405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405F1">
              <w:rPr>
                <w:rFonts w:ascii="Verdana" w:hAnsi="Verdana" w:cs="Arial"/>
                <w:color w:val="002060"/>
                <w:sz w:val="20"/>
                <w:lang w:val="en-GB"/>
              </w:rPr>
              <w:t>Custódio</w:t>
            </w:r>
            <w:proofErr w:type="spellEnd"/>
          </w:p>
          <w:p w14:paraId="56E939F8" w14:textId="7847BBDA" w:rsidR="00D405F1" w:rsidRPr="005E466D" w:rsidRDefault="00D405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405F1">
              <w:rPr>
                <w:rFonts w:ascii="Verdana" w:hAnsi="Verdana" w:cs="Arial"/>
                <w:color w:val="002060"/>
                <w:sz w:val="20"/>
                <w:lang w:val="en-GB"/>
              </w:rPr>
              <w:t>Erasmus Coordinator</w:t>
            </w:r>
          </w:p>
        </w:tc>
        <w:tc>
          <w:tcPr>
            <w:tcW w:w="1949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3" w:type="dxa"/>
            <w:shd w:val="clear" w:color="auto" w:fill="FFFFFF"/>
          </w:tcPr>
          <w:p w14:paraId="7B2EB9DD" w14:textId="1202E3DD" w:rsidR="007967A9" w:rsidRDefault="005956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EA6FFC">
                <w:rPr>
                  <w:rStyle w:val="Hiperligao"/>
                  <w:rFonts w:ascii="Verdana" w:hAnsi="Verdana" w:cs="Arial"/>
                  <w:b/>
                  <w:sz w:val="20"/>
                  <w:lang w:val="fr-BE"/>
                </w:rPr>
                <w:t>ir@esec.pt/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+351 239 793 120</w:t>
            </w:r>
          </w:p>
          <w:p w14:paraId="56E939FB" w14:textId="31789D13" w:rsidR="005956D7" w:rsidRPr="005E466D" w:rsidRDefault="005956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D405F1" w:rsidRPr="005F0E76" w14:paraId="56E93A03" w14:textId="77777777" w:rsidTr="00D405F1">
        <w:trPr>
          <w:trHeight w:val="811"/>
        </w:trPr>
        <w:tc>
          <w:tcPr>
            <w:tcW w:w="1962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49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3" w:type="dxa"/>
            <w:shd w:val="clear" w:color="auto" w:fill="FFFFFF"/>
          </w:tcPr>
          <w:p w14:paraId="7F97F706" w14:textId="7F2D7F52" w:rsidR="006F285A" w:rsidRDefault="005956D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956D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denotadefim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liga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liga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odenotadefim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defim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6D7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5F1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686B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5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@esec.p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085E4F6CEBD4CB60D01697045D9B8" ma:contentTypeVersion="16" ma:contentTypeDescription="Criar um novo documento." ma:contentTypeScope="" ma:versionID="e1869b36d418f49cbafaf168a2052048">
  <xsd:schema xmlns:xsd="http://www.w3.org/2001/XMLSchema" xmlns:xs="http://www.w3.org/2001/XMLSchema" xmlns:p="http://schemas.microsoft.com/office/2006/metadata/properties" xmlns:ns2="a893957f-16d0-4f51-9f62-8ebd77a6ca6f" xmlns:ns3="3bc3f043-16fb-4914-996e-d460a7b23000" targetNamespace="http://schemas.microsoft.com/office/2006/metadata/properties" ma:root="true" ma:fieldsID="aafc826a78c5dbce0558d31c9454cb72" ns2:_="" ns3:_="">
    <xsd:import namespace="a893957f-16d0-4f51-9f62-8ebd77a6ca6f"/>
    <xsd:import namespace="3bc3f043-16fb-4914-996e-d460a7b23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957f-16d0-4f51-9f62-8ebd77a6c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ff27-59ac-4b30-bfd7-f2ea90e86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f043-16fb-4914-996e-d460a7b23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f941f-8320-4773-b8b9-5d786dadfd33}" ma:internalName="TaxCatchAll" ma:showField="CatchAllData" ma:web="3bc3f043-16fb-4914-996e-d460a7b2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3957f-16d0-4f51-9f62-8ebd77a6ca6f">
      <Terms xmlns="http://schemas.microsoft.com/office/infopath/2007/PartnerControls"/>
    </lcf76f155ced4ddcb4097134ff3c332f>
    <TaxCatchAll xmlns="3bc3f043-16fb-4914-996e-d460a7b230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EE511-74C7-4AD3-A018-5F72AC82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3957f-16d0-4f51-9f62-8ebd77a6ca6f"/>
    <ds:schemaRef ds:uri="3bc3f043-16fb-4914-996e-d460a7b23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a893957f-16d0-4f51-9f62-8ebd77a6ca6f"/>
    <ds:schemaRef ds:uri="3bc3f043-16fb-4914-996e-d460a7b23000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454</Words>
  <Characters>2875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Utilizador do Windows</cp:lastModifiedBy>
  <cp:revision>4</cp:revision>
  <cp:lastPrinted>2013-11-06T08:46:00Z</cp:lastPrinted>
  <dcterms:created xsi:type="dcterms:W3CDTF">2022-07-26T10:17:00Z</dcterms:created>
  <dcterms:modified xsi:type="dcterms:W3CDTF">2024-12-18T11:27:00Z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